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256B2">
        <w:trPr>
          <w:trHeight w:hRule="exact" w:val="1528"/>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5543" w:type="dxa"/>
            <w:gridSpan w:val="4"/>
            <w:shd w:val="clear" w:color="000000" w:fill="FFFFFF"/>
            <w:tcMar>
              <w:left w:w="34" w:type="dxa"/>
              <w:right w:w="34" w:type="dxa"/>
            </w:tcMar>
          </w:tcPr>
          <w:p w:rsidR="004256B2" w:rsidRDefault="001F436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4256B2">
        <w:trPr>
          <w:trHeight w:hRule="exact" w:val="138"/>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585"/>
        </w:trPr>
        <w:tc>
          <w:tcPr>
            <w:tcW w:w="10221" w:type="dxa"/>
            <w:gridSpan w:val="8"/>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56B2" w:rsidRDefault="001F43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56B2">
        <w:trPr>
          <w:trHeight w:hRule="exact" w:val="314"/>
        </w:trPr>
        <w:tc>
          <w:tcPr>
            <w:tcW w:w="10221" w:type="dxa"/>
            <w:gridSpan w:val="8"/>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256B2">
        <w:trPr>
          <w:trHeight w:hRule="exact" w:val="211"/>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277"/>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3842" w:type="dxa"/>
            <w:gridSpan w:val="2"/>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УТВЕРЖДАЮ</w:t>
            </w:r>
          </w:p>
        </w:tc>
      </w:tr>
      <w:tr w:rsidR="004256B2">
        <w:trPr>
          <w:trHeight w:hRule="exact" w:val="138"/>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277"/>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3842" w:type="dxa"/>
            <w:gridSpan w:val="2"/>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256B2">
        <w:trPr>
          <w:trHeight w:hRule="exact" w:val="138"/>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277"/>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3842" w:type="dxa"/>
            <w:gridSpan w:val="2"/>
            <w:shd w:val="clear" w:color="000000" w:fill="FFFFFF"/>
            <w:tcMar>
              <w:left w:w="34" w:type="dxa"/>
              <w:right w:w="34" w:type="dxa"/>
            </w:tcMar>
          </w:tcPr>
          <w:p w:rsidR="004256B2" w:rsidRDefault="001F436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256B2">
        <w:trPr>
          <w:trHeight w:hRule="exact" w:val="138"/>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277"/>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3842" w:type="dxa"/>
            <w:gridSpan w:val="2"/>
            <w:shd w:val="clear" w:color="000000" w:fill="FFFFFF"/>
            <w:tcMar>
              <w:left w:w="34" w:type="dxa"/>
              <w:right w:w="34" w:type="dxa"/>
            </w:tcMar>
          </w:tcPr>
          <w:p w:rsidR="004256B2" w:rsidRDefault="001F436C">
            <w:pPr>
              <w:spacing w:after="0" w:line="240" w:lineRule="auto"/>
              <w:jc w:val="right"/>
              <w:rPr>
                <w:sz w:val="24"/>
                <w:szCs w:val="24"/>
              </w:rPr>
            </w:pPr>
            <w:r>
              <w:rPr>
                <w:rFonts w:ascii="Times New Roman" w:hAnsi="Times New Roman" w:cs="Times New Roman"/>
                <w:color w:val="000000"/>
                <w:sz w:val="24"/>
                <w:szCs w:val="24"/>
              </w:rPr>
              <w:t>30.08.2021 г.</w:t>
            </w:r>
          </w:p>
        </w:tc>
      </w:tr>
      <w:tr w:rsidR="004256B2">
        <w:trPr>
          <w:trHeight w:hRule="exact" w:val="277"/>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416"/>
        </w:trPr>
        <w:tc>
          <w:tcPr>
            <w:tcW w:w="10221" w:type="dxa"/>
            <w:gridSpan w:val="8"/>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56B2">
        <w:trPr>
          <w:trHeight w:hRule="exact" w:val="2578"/>
        </w:trPr>
        <w:tc>
          <w:tcPr>
            <w:tcW w:w="143" w:type="dxa"/>
          </w:tcPr>
          <w:p w:rsidR="004256B2" w:rsidRDefault="004256B2"/>
        </w:tc>
        <w:tc>
          <w:tcPr>
            <w:tcW w:w="285" w:type="dxa"/>
          </w:tcPr>
          <w:p w:rsidR="004256B2" w:rsidRDefault="004256B2"/>
        </w:tc>
        <w:tc>
          <w:tcPr>
            <w:tcW w:w="2127" w:type="dxa"/>
          </w:tcPr>
          <w:p w:rsidR="004256B2" w:rsidRDefault="004256B2"/>
        </w:tc>
        <w:tc>
          <w:tcPr>
            <w:tcW w:w="4834" w:type="dxa"/>
            <w:gridSpan w:val="4"/>
            <w:shd w:val="clear" w:color="000000" w:fill="FFFFFF"/>
            <w:tcMar>
              <w:left w:w="34" w:type="dxa"/>
              <w:right w:w="34" w:type="dxa"/>
            </w:tcMar>
          </w:tcPr>
          <w:p w:rsidR="004256B2" w:rsidRDefault="001F436C">
            <w:pPr>
              <w:spacing w:after="0" w:line="240" w:lineRule="auto"/>
              <w:jc w:val="center"/>
              <w:rPr>
                <w:sz w:val="32"/>
                <w:szCs w:val="32"/>
              </w:rPr>
            </w:pPr>
            <w:r>
              <w:rPr>
                <w:rFonts w:ascii="Times New Roman" w:hAnsi="Times New Roman" w:cs="Times New Roman"/>
                <w:color w:val="000000"/>
                <w:sz w:val="32"/>
                <w:szCs w:val="32"/>
              </w:rPr>
              <w:t>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p w:rsidR="004256B2" w:rsidRDefault="001F436C">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4256B2" w:rsidRDefault="004256B2"/>
        </w:tc>
      </w:tr>
      <w:tr w:rsidR="004256B2">
        <w:trPr>
          <w:trHeight w:hRule="exact" w:val="277"/>
        </w:trPr>
        <w:tc>
          <w:tcPr>
            <w:tcW w:w="10221" w:type="dxa"/>
            <w:gridSpan w:val="8"/>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56B2">
        <w:trPr>
          <w:trHeight w:hRule="exact" w:val="1396"/>
        </w:trPr>
        <w:tc>
          <w:tcPr>
            <w:tcW w:w="143" w:type="dxa"/>
          </w:tcPr>
          <w:p w:rsidR="004256B2" w:rsidRDefault="004256B2"/>
        </w:tc>
        <w:tc>
          <w:tcPr>
            <w:tcW w:w="285" w:type="dxa"/>
          </w:tcPr>
          <w:p w:rsidR="004256B2" w:rsidRDefault="004256B2"/>
        </w:tc>
        <w:tc>
          <w:tcPr>
            <w:tcW w:w="9795" w:type="dxa"/>
            <w:gridSpan w:val="6"/>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4256B2" w:rsidRDefault="001F43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4256B2" w:rsidRDefault="001F43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56B2">
        <w:trPr>
          <w:trHeight w:hRule="exact" w:val="138"/>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833"/>
        </w:trPr>
        <w:tc>
          <w:tcPr>
            <w:tcW w:w="10221" w:type="dxa"/>
            <w:gridSpan w:val="8"/>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256B2">
        <w:trPr>
          <w:trHeight w:hRule="exact" w:val="124"/>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277"/>
        </w:trPr>
        <w:tc>
          <w:tcPr>
            <w:tcW w:w="5118" w:type="dxa"/>
            <w:gridSpan w:val="5"/>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4256B2">
        <w:trPr>
          <w:trHeight w:hRule="exact" w:val="577"/>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5118" w:type="dxa"/>
            <w:gridSpan w:val="3"/>
            <w:vMerge/>
            <w:shd w:val="clear" w:color="000000" w:fill="FFFFFF"/>
            <w:tcMar>
              <w:left w:w="34" w:type="dxa"/>
              <w:right w:w="34" w:type="dxa"/>
            </w:tcMar>
          </w:tcPr>
          <w:p w:rsidR="004256B2" w:rsidRDefault="004256B2"/>
        </w:tc>
      </w:tr>
      <w:tr w:rsidR="004256B2">
        <w:trPr>
          <w:trHeight w:hRule="exact" w:val="2102"/>
        </w:trPr>
        <w:tc>
          <w:tcPr>
            <w:tcW w:w="143" w:type="dxa"/>
          </w:tcPr>
          <w:p w:rsidR="004256B2" w:rsidRDefault="004256B2"/>
        </w:tc>
        <w:tc>
          <w:tcPr>
            <w:tcW w:w="285" w:type="dxa"/>
          </w:tcPr>
          <w:p w:rsidR="004256B2" w:rsidRDefault="004256B2"/>
        </w:tc>
        <w:tc>
          <w:tcPr>
            <w:tcW w:w="2127" w:type="dxa"/>
          </w:tcPr>
          <w:p w:rsidR="004256B2" w:rsidRDefault="004256B2"/>
        </w:tc>
        <w:tc>
          <w:tcPr>
            <w:tcW w:w="2127" w:type="dxa"/>
          </w:tcPr>
          <w:p w:rsidR="004256B2" w:rsidRDefault="004256B2"/>
        </w:tc>
        <w:tc>
          <w:tcPr>
            <w:tcW w:w="426" w:type="dxa"/>
          </w:tcPr>
          <w:p w:rsidR="004256B2" w:rsidRDefault="004256B2"/>
        </w:tc>
        <w:tc>
          <w:tcPr>
            <w:tcW w:w="1277" w:type="dxa"/>
          </w:tcPr>
          <w:p w:rsidR="004256B2" w:rsidRDefault="004256B2"/>
        </w:tc>
        <w:tc>
          <w:tcPr>
            <w:tcW w:w="993" w:type="dxa"/>
          </w:tcPr>
          <w:p w:rsidR="004256B2" w:rsidRDefault="004256B2"/>
        </w:tc>
        <w:tc>
          <w:tcPr>
            <w:tcW w:w="2836" w:type="dxa"/>
          </w:tcPr>
          <w:p w:rsidR="004256B2" w:rsidRDefault="004256B2"/>
        </w:tc>
      </w:tr>
      <w:tr w:rsidR="004256B2">
        <w:trPr>
          <w:trHeight w:hRule="exact" w:val="277"/>
        </w:trPr>
        <w:tc>
          <w:tcPr>
            <w:tcW w:w="143" w:type="dxa"/>
          </w:tcPr>
          <w:p w:rsidR="004256B2" w:rsidRDefault="004256B2"/>
        </w:tc>
        <w:tc>
          <w:tcPr>
            <w:tcW w:w="10079" w:type="dxa"/>
            <w:gridSpan w:val="7"/>
            <w:vMerge w:val="restart"/>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56B2">
        <w:trPr>
          <w:trHeight w:hRule="exact" w:val="138"/>
        </w:trPr>
        <w:tc>
          <w:tcPr>
            <w:tcW w:w="143" w:type="dxa"/>
          </w:tcPr>
          <w:p w:rsidR="004256B2" w:rsidRDefault="004256B2"/>
        </w:tc>
        <w:tc>
          <w:tcPr>
            <w:tcW w:w="10079" w:type="dxa"/>
            <w:gridSpan w:val="7"/>
            <w:vMerge/>
            <w:shd w:val="clear" w:color="000000" w:fill="FFFFFF"/>
            <w:tcMar>
              <w:left w:w="34" w:type="dxa"/>
              <w:right w:w="34" w:type="dxa"/>
            </w:tcMar>
          </w:tcPr>
          <w:p w:rsidR="004256B2" w:rsidRDefault="004256B2"/>
        </w:tc>
      </w:tr>
      <w:tr w:rsidR="004256B2">
        <w:trPr>
          <w:trHeight w:hRule="exact" w:val="1666"/>
        </w:trPr>
        <w:tc>
          <w:tcPr>
            <w:tcW w:w="143" w:type="dxa"/>
          </w:tcPr>
          <w:p w:rsidR="004256B2" w:rsidRDefault="004256B2"/>
        </w:tc>
        <w:tc>
          <w:tcPr>
            <w:tcW w:w="10079" w:type="dxa"/>
            <w:gridSpan w:val="7"/>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256B2" w:rsidRDefault="004256B2">
            <w:pPr>
              <w:spacing w:after="0" w:line="240" w:lineRule="auto"/>
              <w:jc w:val="center"/>
              <w:rPr>
                <w:sz w:val="24"/>
                <w:szCs w:val="24"/>
              </w:rPr>
            </w:pPr>
          </w:p>
          <w:p w:rsidR="004256B2" w:rsidRDefault="001F436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256B2" w:rsidRDefault="004256B2">
            <w:pPr>
              <w:spacing w:after="0" w:line="240" w:lineRule="auto"/>
              <w:jc w:val="center"/>
              <w:rPr>
                <w:sz w:val="24"/>
                <w:szCs w:val="24"/>
              </w:rPr>
            </w:pPr>
          </w:p>
          <w:p w:rsidR="004256B2" w:rsidRDefault="001F436C">
            <w:pPr>
              <w:spacing w:after="0" w:line="240" w:lineRule="auto"/>
              <w:jc w:val="center"/>
              <w:rPr>
                <w:sz w:val="24"/>
                <w:szCs w:val="24"/>
              </w:rPr>
            </w:pPr>
            <w:r>
              <w:rPr>
                <w:rFonts w:ascii="Times New Roman" w:hAnsi="Times New Roman" w:cs="Times New Roman"/>
                <w:color w:val="000000"/>
                <w:sz w:val="24"/>
                <w:szCs w:val="24"/>
              </w:rPr>
              <w:t>Омск, 2021</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56B2">
        <w:trPr>
          <w:trHeight w:hRule="exact" w:val="2222"/>
        </w:trPr>
        <w:tc>
          <w:tcPr>
            <w:tcW w:w="10788"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56B2" w:rsidRDefault="004256B2">
            <w:pPr>
              <w:spacing w:after="0" w:line="240" w:lineRule="auto"/>
              <w:rPr>
                <w:sz w:val="24"/>
                <w:szCs w:val="24"/>
              </w:rPr>
            </w:pPr>
          </w:p>
          <w:p w:rsidR="004256B2" w:rsidRDefault="001F436C">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4256B2" w:rsidRDefault="004256B2">
            <w:pPr>
              <w:spacing w:after="0" w:line="240" w:lineRule="auto"/>
              <w:rPr>
                <w:sz w:val="24"/>
                <w:szCs w:val="24"/>
              </w:rPr>
            </w:pPr>
          </w:p>
          <w:p w:rsidR="004256B2" w:rsidRDefault="001F43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256B2" w:rsidRDefault="001F436C">
            <w:pPr>
              <w:spacing w:after="0" w:line="240" w:lineRule="auto"/>
              <w:rPr>
                <w:sz w:val="24"/>
                <w:szCs w:val="24"/>
              </w:rPr>
            </w:pPr>
            <w:r>
              <w:rPr>
                <w:rFonts w:ascii="Times New Roman" w:hAnsi="Times New Roman" w:cs="Times New Roman"/>
                <w:color w:val="000000"/>
                <w:sz w:val="24"/>
                <w:szCs w:val="24"/>
              </w:rPr>
              <w:t>Протокол от 30.08.2021 г.  №1</w:t>
            </w:r>
          </w:p>
        </w:tc>
      </w:tr>
      <w:tr w:rsidR="004256B2">
        <w:trPr>
          <w:trHeight w:hRule="exact" w:val="277"/>
        </w:trPr>
        <w:tc>
          <w:tcPr>
            <w:tcW w:w="10788"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277"/>
        </w:trPr>
        <w:tc>
          <w:tcPr>
            <w:tcW w:w="9654" w:type="dxa"/>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56B2">
        <w:trPr>
          <w:trHeight w:hRule="exact" w:val="555"/>
        </w:trPr>
        <w:tc>
          <w:tcPr>
            <w:tcW w:w="9640" w:type="dxa"/>
          </w:tcPr>
          <w:p w:rsidR="004256B2" w:rsidRDefault="004256B2"/>
        </w:tc>
      </w:tr>
      <w:tr w:rsidR="004256B2">
        <w:trPr>
          <w:trHeight w:hRule="exact" w:val="8751"/>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56B2" w:rsidRDefault="001F43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56B2" w:rsidRDefault="001F43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56B2" w:rsidRDefault="001F43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56B2" w:rsidRDefault="001F43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6B2" w:rsidRDefault="001F43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56B2" w:rsidRDefault="001F43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56B2" w:rsidRDefault="001F43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56B2" w:rsidRDefault="001F43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56B2" w:rsidRDefault="001F43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6B2" w:rsidRDefault="001F43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56B2" w:rsidRDefault="001F43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277"/>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56B2">
        <w:trPr>
          <w:trHeight w:hRule="exact" w:val="15113"/>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56B2" w:rsidRDefault="001F43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4256B2" w:rsidRDefault="001F43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256B2" w:rsidRDefault="001F43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56B2" w:rsidRDefault="001F43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56B2" w:rsidRDefault="001F43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56B2" w:rsidRDefault="001F43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56B2" w:rsidRDefault="001F43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256B2" w:rsidRDefault="001F43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56B2" w:rsidRDefault="001F43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4256B2" w:rsidRDefault="001F43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в течение 2021/2022 учебного года:</w:t>
            </w:r>
          </w:p>
          <w:p w:rsidR="004256B2" w:rsidRDefault="001F43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826"/>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256B2">
        <w:trPr>
          <w:trHeight w:hRule="exact" w:val="138"/>
        </w:trPr>
        <w:tc>
          <w:tcPr>
            <w:tcW w:w="9640" w:type="dxa"/>
          </w:tcPr>
          <w:p w:rsidR="004256B2" w:rsidRDefault="004256B2"/>
        </w:tc>
      </w:tr>
      <w:tr w:rsidR="004256B2">
        <w:trPr>
          <w:trHeight w:hRule="exact" w:val="1666"/>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1. Наименование дисциплины: К.М.04.02 «Проектирование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p w:rsidR="004256B2" w:rsidRDefault="001F43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56B2">
        <w:trPr>
          <w:trHeight w:hRule="exact" w:val="138"/>
        </w:trPr>
        <w:tc>
          <w:tcPr>
            <w:tcW w:w="9640" w:type="dxa"/>
          </w:tcPr>
          <w:p w:rsidR="004256B2" w:rsidRDefault="004256B2"/>
        </w:tc>
      </w:tr>
      <w:tr w:rsidR="004256B2">
        <w:trPr>
          <w:trHeight w:hRule="exact" w:val="4071"/>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56B2" w:rsidRDefault="001F43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56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Код компетенции: ПК-4</w:t>
            </w:r>
          </w:p>
          <w:p w:rsidR="004256B2" w:rsidRDefault="001F436C">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4256B2">
        <w:trPr>
          <w:trHeight w:hRule="exact" w:val="585"/>
        </w:trPr>
        <w:tc>
          <w:tcPr>
            <w:tcW w:w="9654" w:type="dxa"/>
            <w:shd w:val="clear" w:color="000000" w:fill="FFFFFF"/>
            <w:tcMar>
              <w:left w:w="34" w:type="dxa"/>
              <w:right w:w="34" w:type="dxa"/>
            </w:tcMar>
          </w:tcPr>
          <w:p w:rsidR="004256B2" w:rsidRDefault="004256B2">
            <w:pPr>
              <w:spacing w:after="0" w:line="240" w:lineRule="auto"/>
              <w:rPr>
                <w:sz w:val="24"/>
                <w:szCs w:val="24"/>
              </w:rPr>
            </w:pPr>
          </w:p>
          <w:p w:rsidR="004256B2" w:rsidRDefault="001F43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56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ПК-4.2 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tc>
      </w:tr>
      <w:tr w:rsidR="004256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ПК-4.3 знать основы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кадров;  порядок определения перспективной и текущей потребности в кадрах на государственной службе</w:t>
            </w:r>
          </w:p>
        </w:tc>
      </w:tr>
      <w:tr w:rsidR="004256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ПК-4.10 знать бюджетные заявки при подготовке проекта федерального бюджета в целях финансового обеспечения дополнительного профессионального образования</w:t>
            </w:r>
          </w:p>
        </w:tc>
      </w:tr>
      <w:tr w:rsidR="004256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ПК-4.11 уметь разработать проекты технических заданий на оказание образовательных услуг, составлять критерии оценки конкурсных заявок</w:t>
            </w:r>
          </w:p>
        </w:tc>
      </w:tr>
      <w:tr w:rsidR="004256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ПК-4.12 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w:t>
            </w:r>
          </w:p>
        </w:tc>
      </w:tr>
      <w:tr w:rsidR="004256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ПК-4.14 уметь планировать и организовывать работу по подготовке и переподготовке резерва управленческих кадров,  технологии и методы развития персонала и построения профессиональной карьеры на государственной гражданской и муниципальной службе</w:t>
            </w:r>
          </w:p>
        </w:tc>
      </w:tr>
      <w:tr w:rsidR="004256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ПК-4.15 уметь оценивать эффективность обучения гражданских служащих</w:t>
            </w:r>
          </w:p>
        </w:tc>
      </w:tr>
      <w:tr w:rsidR="004256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ПК-4.17 уметь планировать мероприятия по профессиональному развитию государственных гражданских служащих, дополнительного профессионального образования и иных</w:t>
            </w:r>
          </w:p>
        </w:tc>
      </w:tr>
      <w:tr w:rsidR="004256B2">
        <w:trPr>
          <w:trHeight w:hRule="exact" w:val="8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ПК-4.18 уметь планировать и организовывать работу по подготовке и переподготовке резерва управленческих кадров, подготовку кадров для государственной гражданской</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256B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lastRenderedPageBreak/>
              <w:t>службы</w:t>
            </w:r>
          </w:p>
        </w:tc>
      </w:tr>
      <w:tr w:rsidR="004256B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ПК-4.22 владеть навыками  оценки эффективности обучения гражданских служащих</w:t>
            </w:r>
          </w:p>
        </w:tc>
      </w:tr>
      <w:tr w:rsidR="004256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ПК-4.23 владеть навыками разработки проектов технических заданий на оказание образовательных услуг, составлять критерии оценки конкурсных заявок</w:t>
            </w:r>
          </w:p>
        </w:tc>
      </w:tr>
      <w:tr w:rsidR="004256B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ПК-4.24 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w:t>
            </w:r>
          </w:p>
        </w:tc>
      </w:tr>
      <w:tr w:rsidR="004256B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ПК-4.25 владеть навыками планирования и организации работы по подготовке и переподготовке резерва управленческих кадров,  технологиями и методами развития персонала и построения профессиональной карьеры на государственной гражданской и муниципальной службе</w:t>
            </w:r>
          </w:p>
        </w:tc>
      </w:tr>
      <w:tr w:rsidR="004256B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ПК-4.27 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 планирования и организации работы по подготовке и переподготовке резерва управленческих кадров</w:t>
            </w:r>
          </w:p>
        </w:tc>
      </w:tr>
      <w:tr w:rsidR="004256B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ПК-4.28 владеть навыками подготовки кадров для государственной гражданской службы</w:t>
            </w:r>
          </w:p>
        </w:tc>
      </w:tr>
      <w:tr w:rsidR="004256B2">
        <w:trPr>
          <w:trHeight w:hRule="exact" w:val="416"/>
        </w:trPr>
        <w:tc>
          <w:tcPr>
            <w:tcW w:w="3970" w:type="dxa"/>
          </w:tcPr>
          <w:p w:rsidR="004256B2" w:rsidRDefault="004256B2"/>
        </w:tc>
        <w:tc>
          <w:tcPr>
            <w:tcW w:w="4679" w:type="dxa"/>
          </w:tcPr>
          <w:p w:rsidR="004256B2" w:rsidRDefault="004256B2"/>
        </w:tc>
        <w:tc>
          <w:tcPr>
            <w:tcW w:w="993" w:type="dxa"/>
          </w:tcPr>
          <w:p w:rsidR="004256B2" w:rsidRDefault="004256B2"/>
        </w:tc>
      </w:tr>
      <w:tr w:rsidR="004256B2">
        <w:trPr>
          <w:trHeight w:hRule="exact" w:val="304"/>
        </w:trPr>
        <w:tc>
          <w:tcPr>
            <w:tcW w:w="9654" w:type="dxa"/>
            <w:gridSpan w:val="3"/>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56B2">
        <w:trPr>
          <w:trHeight w:hRule="exact" w:val="2448"/>
        </w:trPr>
        <w:tc>
          <w:tcPr>
            <w:tcW w:w="9654" w:type="dxa"/>
            <w:gridSpan w:val="3"/>
            <w:shd w:val="clear" w:color="000000" w:fill="FFFFFF"/>
            <w:tcMar>
              <w:left w:w="34" w:type="dxa"/>
              <w:right w:w="34" w:type="dxa"/>
            </w:tcMar>
          </w:tcPr>
          <w:p w:rsidR="004256B2" w:rsidRDefault="004256B2">
            <w:pPr>
              <w:spacing w:after="0" w:line="240" w:lineRule="auto"/>
              <w:jc w:val="both"/>
              <w:rPr>
                <w:sz w:val="24"/>
                <w:szCs w:val="24"/>
              </w:rPr>
            </w:pPr>
          </w:p>
          <w:p w:rsidR="004256B2" w:rsidRDefault="001F436C">
            <w:pPr>
              <w:spacing w:after="0" w:line="240" w:lineRule="auto"/>
              <w:jc w:val="both"/>
              <w:rPr>
                <w:sz w:val="24"/>
                <w:szCs w:val="24"/>
              </w:rPr>
            </w:pPr>
            <w:r>
              <w:rPr>
                <w:rFonts w:ascii="Times New Roman" w:hAnsi="Times New Roman" w:cs="Times New Roman"/>
                <w:color w:val="000000"/>
                <w:sz w:val="24"/>
                <w:szCs w:val="24"/>
              </w:rPr>
              <w:t>Дисциплина К.М.04.02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4256B2">
        <w:trPr>
          <w:trHeight w:hRule="exact" w:val="138"/>
        </w:trPr>
        <w:tc>
          <w:tcPr>
            <w:tcW w:w="3970" w:type="dxa"/>
          </w:tcPr>
          <w:p w:rsidR="004256B2" w:rsidRDefault="004256B2"/>
        </w:tc>
        <w:tc>
          <w:tcPr>
            <w:tcW w:w="4679" w:type="dxa"/>
          </w:tcPr>
          <w:p w:rsidR="004256B2" w:rsidRDefault="004256B2"/>
        </w:tc>
        <w:tc>
          <w:tcPr>
            <w:tcW w:w="993" w:type="dxa"/>
          </w:tcPr>
          <w:p w:rsidR="004256B2" w:rsidRDefault="004256B2"/>
        </w:tc>
      </w:tr>
      <w:tr w:rsidR="004256B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Коды</w:t>
            </w:r>
          </w:p>
          <w:p w:rsidR="004256B2" w:rsidRDefault="001F436C">
            <w:pPr>
              <w:spacing w:after="0" w:line="240" w:lineRule="auto"/>
              <w:jc w:val="center"/>
              <w:rPr>
                <w:sz w:val="24"/>
                <w:szCs w:val="24"/>
              </w:rPr>
            </w:pPr>
            <w:r>
              <w:rPr>
                <w:rFonts w:ascii="Times New Roman" w:hAnsi="Times New Roman" w:cs="Times New Roman"/>
                <w:color w:val="000000"/>
                <w:sz w:val="24"/>
                <w:szCs w:val="24"/>
              </w:rPr>
              <w:t>форми-</w:t>
            </w:r>
          </w:p>
          <w:p w:rsidR="004256B2" w:rsidRDefault="001F436C">
            <w:pPr>
              <w:spacing w:after="0" w:line="240" w:lineRule="auto"/>
              <w:jc w:val="center"/>
              <w:rPr>
                <w:sz w:val="24"/>
                <w:szCs w:val="24"/>
              </w:rPr>
            </w:pPr>
            <w:r>
              <w:rPr>
                <w:rFonts w:ascii="Times New Roman" w:hAnsi="Times New Roman" w:cs="Times New Roman"/>
                <w:color w:val="000000"/>
                <w:sz w:val="24"/>
                <w:szCs w:val="24"/>
              </w:rPr>
              <w:t>руемых</w:t>
            </w:r>
          </w:p>
          <w:p w:rsidR="004256B2" w:rsidRDefault="001F436C">
            <w:pPr>
              <w:spacing w:after="0" w:line="240" w:lineRule="auto"/>
              <w:jc w:val="center"/>
              <w:rPr>
                <w:sz w:val="24"/>
                <w:szCs w:val="24"/>
              </w:rPr>
            </w:pPr>
            <w:r>
              <w:rPr>
                <w:rFonts w:ascii="Times New Roman" w:hAnsi="Times New Roman" w:cs="Times New Roman"/>
                <w:color w:val="000000"/>
                <w:sz w:val="24"/>
                <w:szCs w:val="24"/>
              </w:rPr>
              <w:t>компе-</w:t>
            </w:r>
          </w:p>
          <w:p w:rsidR="004256B2" w:rsidRDefault="001F436C">
            <w:pPr>
              <w:spacing w:after="0" w:line="240" w:lineRule="auto"/>
              <w:jc w:val="center"/>
              <w:rPr>
                <w:sz w:val="24"/>
                <w:szCs w:val="24"/>
              </w:rPr>
            </w:pPr>
            <w:r>
              <w:rPr>
                <w:rFonts w:ascii="Times New Roman" w:hAnsi="Times New Roman" w:cs="Times New Roman"/>
                <w:color w:val="000000"/>
                <w:sz w:val="24"/>
                <w:szCs w:val="24"/>
              </w:rPr>
              <w:t>тенций</w:t>
            </w:r>
          </w:p>
        </w:tc>
      </w:tr>
      <w:tr w:rsidR="004256B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4256B2"/>
        </w:tc>
      </w:tr>
      <w:tr w:rsidR="004256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4256B2"/>
        </w:tc>
      </w:tr>
      <w:tr w:rsidR="004256B2">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pPr>
            <w:r>
              <w:rPr>
                <w:rFonts w:ascii="Times New Roman" w:hAnsi="Times New Roman" w:cs="Times New Roman"/>
                <w:color w:val="000000"/>
              </w:rPr>
              <w:t>Государственные и муниципальные финансы</w:t>
            </w:r>
          </w:p>
          <w:p w:rsidR="004256B2" w:rsidRDefault="001F436C">
            <w:pPr>
              <w:spacing w:after="0" w:line="240" w:lineRule="auto"/>
              <w:jc w:val="center"/>
            </w:pPr>
            <w:r>
              <w:rPr>
                <w:rFonts w:ascii="Times New Roman" w:hAnsi="Times New Roman" w:cs="Times New Roman"/>
                <w:color w:val="000000"/>
              </w:rPr>
              <w:t>Документоведение и архивное дело (история и современность)</w:t>
            </w:r>
          </w:p>
          <w:p w:rsidR="004256B2" w:rsidRDefault="001F436C">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p w:rsidR="004256B2" w:rsidRDefault="001F436C">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4256B2" w:rsidRDefault="001F436C">
            <w:pPr>
              <w:spacing w:after="0" w:line="240" w:lineRule="auto"/>
              <w:jc w:val="center"/>
            </w:pPr>
            <w:r>
              <w:rPr>
                <w:rFonts w:ascii="Times New Roman" w:hAnsi="Times New Roman" w:cs="Times New Roman"/>
                <w:color w:val="000000"/>
              </w:rPr>
              <w:t>Связи с общественностью в органах государственной власти и местного самоуправления</w:t>
            </w:r>
          </w:p>
          <w:p w:rsidR="004256B2" w:rsidRDefault="001F436C">
            <w:pPr>
              <w:spacing w:after="0" w:line="240" w:lineRule="auto"/>
              <w:jc w:val="center"/>
            </w:pPr>
            <w:r>
              <w:rPr>
                <w:rFonts w:ascii="Times New Roman" w:hAnsi="Times New Roman" w:cs="Times New Roman"/>
                <w:color w:val="000000"/>
              </w:rPr>
              <w:t>Государственное управление архивным делом</w:t>
            </w:r>
          </w:p>
          <w:p w:rsidR="004256B2" w:rsidRDefault="001F436C">
            <w:pPr>
              <w:spacing w:after="0" w:line="240" w:lineRule="auto"/>
              <w:jc w:val="center"/>
            </w:pPr>
            <w:r>
              <w:rPr>
                <w:rFonts w:ascii="Times New Roman" w:hAnsi="Times New Roman" w:cs="Times New Roman"/>
                <w:color w:val="000000"/>
              </w:rPr>
              <w:t>Государственные программы</w:t>
            </w:r>
          </w:p>
          <w:p w:rsidR="004256B2" w:rsidRDefault="001F436C">
            <w:pPr>
              <w:spacing w:after="0" w:line="240" w:lineRule="auto"/>
              <w:jc w:val="center"/>
            </w:pPr>
            <w:r>
              <w:rPr>
                <w:rFonts w:ascii="Times New Roman" w:hAnsi="Times New Roman" w:cs="Times New Roman"/>
                <w:color w:val="000000"/>
              </w:rPr>
              <w:t>Нормирование и оплата труда в государственной гражданской и муниципальной службе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pPr>
            <w:r>
              <w:rPr>
                <w:rFonts w:ascii="Times New Roman" w:hAnsi="Times New Roman" w:cs="Times New Roman"/>
                <w:color w:val="000000"/>
              </w:rPr>
              <w:t>Нормативно-правовое обеспечение противодействия коррупции</w:t>
            </w:r>
          </w:p>
          <w:p w:rsidR="004256B2" w:rsidRDefault="001F436C">
            <w:pPr>
              <w:spacing w:after="0" w:line="240" w:lineRule="auto"/>
              <w:jc w:val="center"/>
            </w:pPr>
            <w:r>
              <w:rPr>
                <w:rFonts w:ascii="Times New Roman" w:hAnsi="Times New Roman" w:cs="Times New Roman"/>
                <w:color w:val="000000"/>
              </w:rPr>
              <w:t>Правовая грамотность государственных и муниципальных служащих</w:t>
            </w:r>
          </w:p>
          <w:p w:rsidR="004256B2" w:rsidRDefault="001F436C">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4256B2" w:rsidRDefault="001F436C">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p w:rsidR="004256B2" w:rsidRDefault="001F436C">
            <w:pPr>
              <w:spacing w:after="0" w:line="240" w:lineRule="auto"/>
              <w:jc w:val="center"/>
            </w:pPr>
            <w:r>
              <w:rPr>
                <w:rFonts w:ascii="Times New Roman" w:hAnsi="Times New Roman" w:cs="Times New Roman"/>
                <w:color w:val="000000"/>
              </w:rPr>
              <w:t>Психология и социология труда</w:t>
            </w:r>
          </w:p>
          <w:p w:rsidR="004256B2" w:rsidRDefault="001F436C">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4256B2" w:rsidRDefault="001F436C">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4256B2" w:rsidRDefault="001F436C">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ПК-4</w:t>
            </w:r>
          </w:p>
        </w:tc>
      </w:tr>
      <w:tr w:rsidR="004256B2">
        <w:trPr>
          <w:trHeight w:hRule="exact" w:val="138"/>
        </w:trPr>
        <w:tc>
          <w:tcPr>
            <w:tcW w:w="3970" w:type="dxa"/>
          </w:tcPr>
          <w:p w:rsidR="004256B2" w:rsidRDefault="004256B2"/>
        </w:tc>
        <w:tc>
          <w:tcPr>
            <w:tcW w:w="4679" w:type="dxa"/>
          </w:tcPr>
          <w:p w:rsidR="004256B2" w:rsidRDefault="004256B2"/>
        </w:tc>
        <w:tc>
          <w:tcPr>
            <w:tcW w:w="993" w:type="dxa"/>
          </w:tcPr>
          <w:p w:rsidR="004256B2" w:rsidRDefault="004256B2"/>
        </w:tc>
      </w:tr>
      <w:tr w:rsidR="004256B2">
        <w:trPr>
          <w:trHeight w:hRule="exact" w:val="1125"/>
        </w:trPr>
        <w:tc>
          <w:tcPr>
            <w:tcW w:w="9654" w:type="dxa"/>
            <w:gridSpan w:val="3"/>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256B2">
        <w:trPr>
          <w:trHeight w:hRule="exact" w:val="585"/>
        </w:trPr>
        <w:tc>
          <w:tcPr>
            <w:tcW w:w="9654" w:type="dxa"/>
            <w:gridSpan w:val="5"/>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5 зачетных единиц – 180 академических часов</w:t>
            </w:r>
          </w:p>
          <w:p w:rsidR="004256B2" w:rsidRDefault="001F436C">
            <w:pPr>
              <w:spacing w:after="0" w:line="240" w:lineRule="auto"/>
              <w:jc w:val="center"/>
              <w:rPr>
                <w:sz w:val="24"/>
                <w:szCs w:val="24"/>
              </w:rPr>
            </w:pPr>
            <w:r>
              <w:rPr>
                <w:rFonts w:ascii="Times New Roman" w:hAnsi="Times New Roman" w:cs="Times New Roman"/>
                <w:color w:val="000000"/>
                <w:sz w:val="24"/>
                <w:szCs w:val="24"/>
              </w:rPr>
              <w:t>Из них:</w:t>
            </w:r>
          </w:p>
        </w:tc>
      </w:tr>
      <w:tr w:rsidR="004256B2">
        <w:trPr>
          <w:trHeight w:hRule="exact" w:val="138"/>
        </w:trPr>
        <w:tc>
          <w:tcPr>
            <w:tcW w:w="5671" w:type="dxa"/>
          </w:tcPr>
          <w:p w:rsidR="004256B2" w:rsidRDefault="004256B2"/>
        </w:tc>
        <w:tc>
          <w:tcPr>
            <w:tcW w:w="1702" w:type="dxa"/>
          </w:tcPr>
          <w:p w:rsidR="004256B2" w:rsidRDefault="004256B2"/>
        </w:tc>
        <w:tc>
          <w:tcPr>
            <w:tcW w:w="426" w:type="dxa"/>
          </w:tcPr>
          <w:p w:rsidR="004256B2" w:rsidRDefault="004256B2"/>
        </w:tc>
        <w:tc>
          <w:tcPr>
            <w:tcW w:w="710" w:type="dxa"/>
          </w:tcPr>
          <w:p w:rsidR="004256B2" w:rsidRDefault="004256B2"/>
        </w:tc>
        <w:tc>
          <w:tcPr>
            <w:tcW w:w="1135" w:type="dxa"/>
          </w:tcPr>
          <w:p w:rsidR="004256B2" w:rsidRDefault="004256B2"/>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72</w:t>
            </w:r>
          </w:p>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18</w:t>
            </w:r>
          </w:p>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0</w:t>
            </w:r>
          </w:p>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54</w:t>
            </w:r>
          </w:p>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0</w:t>
            </w:r>
          </w:p>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70</w:t>
            </w:r>
          </w:p>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36</w:t>
            </w:r>
          </w:p>
        </w:tc>
      </w:tr>
      <w:tr w:rsidR="004256B2">
        <w:trPr>
          <w:trHeight w:hRule="exact" w:val="416"/>
        </w:trPr>
        <w:tc>
          <w:tcPr>
            <w:tcW w:w="5671" w:type="dxa"/>
          </w:tcPr>
          <w:p w:rsidR="004256B2" w:rsidRDefault="004256B2"/>
        </w:tc>
        <w:tc>
          <w:tcPr>
            <w:tcW w:w="1702" w:type="dxa"/>
          </w:tcPr>
          <w:p w:rsidR="004256B2" w:rsidRDefault="004256B2"/>
        </w:tc>
        <w:tc>
          <w:tcPr>
            <w:tcW w:w="426" w:type="dxa"/>
          </w:tcPr>
          <w:p w:rsidR="004256B2" w:rsidRDefault="004256B2"/>
        </w:tc>
        <w:tc>
          <w:tcPr>
            <w:tcW w:w="710" w:type="dxa"/>
          </w:tcPr>
          <w:p w:rsidR="004256B2" w:rsidRDefault="004256B2"/>
        </w:tc>
        <w:tc>
          <w:tcPr>
            <w:tcW w:w="1135" w:type="dxa"/>
          </w:tcPr>
          <w:p w:rsidR="004256B2" w:rsidRDefault="004256B2"/>
        </w:tc>
      </w:tr>
      <w:tr w:rsidR="004256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56B2" w:rsidRDefault="001F436C">
            <w:pPr>
              <w:spacing w:after="0" w:line="240" w:lineRule="auto"/>
              <w:jc w:val="center"/>
              <w:rPr>
                <w:sz w:val="24"/>
                <w:szCs w:val="24"/>
              </w:rPr>
            </w:pPr>
            <w:r>
              <w:rPr>
                <w:rFonts w:ascii="Times New Roman" w:hAnsi="Times New Roman" w:cs="Times New Roman"/>
                <w:color w:val="000000"/>
                <w:sz w:val="24"/>
                <w:szCs w:val="24"/>
              </w:rPr>
              <w:t>экзамены 7</w:t>
            </w:r>
          </w:p>
        </w:tc>
      </w:tr>
      <w:tr w:rsidR="004256B2">
        <w:trPr>
          <w:trHeight w:hRule="exact" w:val="277"/>
        </w:trPr>
        <w:tc>
          <w:tcPr>
            <w:tcW w:w="5671" w:type="dxa"/>
          </w:tcPr>
          <w:p w:rsidR="004256B2" w:rsidRDefault="004256B2"/>
        </w:tc>
        <w:tc>
          <w:tcPr>
            <w:tcW w:w="1702" w:type="dxa"/>
          </w:tcPr>
          <w:p w:rsidR="004256B2" w:rsidRDefault="004256B2"/>
        </w:tc>
        <w:tc>
          <w:tcPr>
            <w:tcW w:w="426" w:type="dxa"/>
          </w:tcPr>
          <w:p w:rsidR="004256B2" w:rsidRDefault="004256B2"/>
        </w:tc>
        <w:tc>
          <w:tcPr>
            <w:tcW w:w="710" w:type="dxa"/>
          </w:tcPr>
          <w:p w:rsidR="004256B2" w:rsidRDefault="004256B2"/>
        </w:tc>
        <w:tc>
          <w:tcPr>
            <w:tcW w:w="1135" w:type="dxa"/>
          </w:tcPr>
          <w:p w:rsidR="004256B2" w:rsidRDefault="004256B2"/>
        </w:tc>
      </w:tr>
      <w:tr w:rsidR="004256B2">
        <w:trPr>
          <w:trHeight w:hRule="exact" w:val="1666"/>
        </w:trPr>
        <w:tc>
          <w:tcPr>
            <w:tcW w:w="9654" w:type="dxa"/>
            <w:gridSpan w:val="5"/>
            <w:shd w:val="clear" w:color="000000" w:fill="FFFFFF"/>
            <w:tcMar>
              <w:left w:w="34" w:type="dxa"/>
              <w:right w:w="34" w:type="dxa"/>
            </w:tcMar>
          </w:tcPr>
          <w:p w:rsidR="004256B2" w:rsidRDefault="004256B2">
            <w:pPr>
              <w:spacing w:after="0" w:line="240" w:lineRule="auto"/>
              <w:jc w:val="center"/>
              <w:rPr>
                <w:sz w:val="24"/>
                <w:szCs w:val="24"/>
              </w:rPr>
            </w:pPr>
          </w:p>
          <w:p w:rsidR="004256B2" w:rsidRDefault="001F43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6B2" w:rsidRDefault="004256B2">
            <w:pPr>
              <w:spacing w:after="0" w:line="240" w:lineRule="auto"/>
              <w:jc w:val="center"/>
              <w:rPr>
                <w:sz w:val="24"/>
                <w:szCs w:val="24"/>
              </w:rPr>
            </w:pPr>
          </w:p>
          <w:p w:rsidR="004256B2" w:rsidRDefault="001F43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56B2">
        <w:trPr>
          <w:trHeight w:hRule="exact" w:val="416"/>
        </w:trPr>
        <w:tc>
          <w:tcPr>
            <w:tcW w:w="5671" w:type="dxa"/>
          </w:tcPr>
          <w:p w:rsidR="004256B2" w:rsidRDefault="004256B2"/>
        </w:tc>
        <w:tc>
          <w:tcPr>
            <w:tcW w:w="1702" w:type="dxa"/>
          </w:tcPr>
          <w:p w:rsidR="004256B2" w:rsidRDefault="004256B2"/>
        </w:tc>
        <w:tc>
          <w:tcPr>
            <w:tcW w:w="426" w:type="dxa"/>
          </w:tcPr>
          <w:p w:rsidR="004256B2" w:rsidRDefault="004256B2"/>
        </w:tc>
        <w:tc>
          <w:tcPr>
            <w:tcW w:w="710" w:type="dxa"/>
          </w:tcPr>
          <w:p w:rsidR="004256B2" w:rsidRDefault="004256B2"/>
        </w:tc>
        <w:tc>
          <w:tcPr>
            <w:tcW w:w="1135" w:type="dxa"/>
          </w:tcPr>
          <w:p w:rsidR="004256B2" w:rsidRDefault="004256B2"/>
        </w:tc>
      </w:tr>
      <w:tr w:rsidR="004256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56B2" w:rsidRDefault="001F436C">
            <w:pPr>
              <w:spacing w:after="0" w:line="240" w:lineRule="auto"/>
              <w:jc w:val="center"/>
              <w:rPr>
                <w:sz w:val="24"/>
                <w:szCs w:val="24"/>
              </w:rPr>
            </w:pPr>
            <w:r>
              <w:rPr>
                <w:rFonts w:ascii="Times New Roman" w:hAnsi="Times New Roman" w:cs="Times New Roman"/>
                <w:color w:val="000000"/>
                <w:sz w:val="24"/>
                <w:szCs w:val="24"/>
              </w:rPr>
              <w:t>Часов</w:t>
            </w:r>
          </w:p>
        </w:tc>
      </w:tr>
      <w:tr w:rsidR="004256B2">
        <w:trPr>
          <w:trHeight w:hRule="exact" w:val="9362"/>
        </w:trPr>
        <w:tc>
          <w:tcPr>
            <w:tcW w:w="9654" w:type="dxa"/>
            <w:gridSpan w:val="5"/>
            <w:shd w:val="clear" w:color="000000" w:fill="FFFFFF"/>
            <w:tcMar>
              <w:left w:w="34" w:type="dxa"/>
              <w:right w:w="34" w:type="dxa"/>
            </w:tcMar>
          </w:tcPr>
          <w:p w:rsidR="004256B2" w:rsidRDefault="004256B2">
            <w:pPr>
              <w:spacing w:after="0" w:line="240" w:lineRule="auto"/>
              <w:jc w:val="both"/>
              <w:rPr>
                <w:sz w:val="20"/>
                <w:szCs w:val="20"/>
              </w:rPr>
            </w:pPr>
          </w:p>
          <w:p w:rsidR="004256B2" w:rsidRDefault="001F436C">
            <w:pPr>
              <w:spacing w:after="0" w:line="240" w:lineRule="auto"/>
              <w:jc w:val="both"/>
              <w:rPr>
                <w:sz w:val="20"/>
                <w:szCs w:val="20"/>
              </w:rPr>
            </w:pPr>
            <w:r>
              <w:rPr>
                <w:rFonts w:ascii="Times New Roman" w:hAnsi="Times New Roman" w:cs="Times New Roman"/>
                <w:color w:val="000000"/>
                <w:sz w:val="20"/>
                <w:szCs w:val="20"/>
              </w:rPr>
              <w:t>* Примечания:</w:t>
            </w:r>
          </w:p>
          <w:p w:rsidR="004256B2" w:rsidRDefault="001F43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6B2" w:rsidRDefault="001F43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6B2" w:rsidRDefault="001F43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56B2" w:rsidRDefault="001F43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56B2" w:rsidRDefault="001F43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8579"/>
        </w:trPr>
        <w:tc>
          <w:tcPr>
            <w:tcW w:w="9654" w:type="dxa"/>
            <w:shd w:val="clear" w:color="000000" w:fill="FFFFFF"/>
            <w:tcMar>
              <w:left w:w="34" w:type="dxa"/>
              <w:right w:w="34" w:type="dxa"/>
            </w:tcMar>
          </w:tcPr>
          <w:p w:rsidR="004256B2" w:rsidRDefault="001F436C">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4256B2" w:rsidRDefault="001F43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6B2" w:rsidRDefault="001F43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6B2" w:rsidRDefault="001F43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56B2">
        <w:trPr>
          <w:trHeight w:hRule="exact" w:val="585"/>
        </w:trPr>
        <w:tc>
          <w:tcPr>
            <w:tcW w:w="9654" w:type="dxa"/>
            <w:shd w:val="clear" w:color="000000" w:fill="FFFFFF"/>
            <w:tcMar>
              <w:left w:w="34" w:type="dxa"/>
              <w:right w:w="34" w:type="dxa"/>
            </w:tcMar>
          </w:tcPr>
          <w:p w:rsidR="004256B2" w:rsidRDefault="004256B2">
            <w:pPr>
              <w:spacing w:after="0" w:line="240" w:lineRule="auto"/>
              <w:rPr>
                <w:sz w:val="24"/>
                <w:szCs w:val="24"/>
              </w:rPr>
            </w:pPr>
          </w:p>
          <w:p w:rsidR="004256B2" w:rsidRDefault="001F43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56B2">
        <w:trPr>
          <w:trHeight w:hRule="exact" w:val="855"/>
        </w:trPr>
        <w:tc>
          <w:tcPr>
            <w:tcW w:w="9654" w:type="dxa"/>
            <w:shd w:val="clear" w:color="000000" w:fill="FFFFFF"/>
            <w:tcMar>
              <w:left w:w="34" w:type="dxa"/>
              <w:right w:w="34" w:type="dxa"/>
            </w:tcMar>
          </w:tcPr>
          <w:p w:rsidR="004256B2" w:rsidRDefault="004256B2">
            <w:pPr>
              <w:spacing w:after="0" w:line="240" w:lineRule="auto"/>
              <w:rPr>
                <w:sz w:val="24"/>
                <w:szCs w:val="24"/>
              </w:rPr>
            </w:pPr>
          </w:p>
          <w:p w:rsidR="004256B2" w:rsidRDefault="001F43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56B2">
        <w:trPr>
          <w:trHeight w:hRule="exact" w:val="5182"/>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 Долженко С.П.. – Омск: Изд-во Омской гуманитарной академии, 0.</w:t>
            </w:r>
          </w:p>
          <w:p w:rsidR="004256B2" w:rsidRDefault="001F43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56B2" w:rsidRDefault="001F43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56B2" w:rsidRDefault="001F43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585"/>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4256B2">
        <w:trPr>
          <w:trHeight w:hRule="exact" w:val="9751"/>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1E109F">
                <w:rPr>
                  <w:rStyle w:val="a3"/>
                  <w:rFonts w:ascii="Times New Roman" w:hAnsi="Times New Roman" w:cs="Times New Roman"/>
                  <w:sz w:val="24"/>
                  <w:szCs w:val="24"/>
                </w:rPr>
                <w:t>http://www.iprbookshop.ru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1E109F">
                <w:rPr>
                  <w:rStyle w:val="a3"/>
                  <w:rFonts w:ascii="Times New Roman" w:hAnsi="Times New Roman" w:cs="Times New Roman"/>
                  <w:sz w:val="24"/>
                  <w:szCs w:val="24"/>
                </w:rPr>
                <w:t>http://biblio-online.ru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1E109F">
                <w:rPr>
                  <w:rStyle w:val="a3"/>
                  <w:rFonts w:ascii="Times New Roman" w:hAnsi="Times New Roman" w:cs="Times New Roman"/>
                  <w:sz w:val="24"/>
                  <w:szCs w:val="24"/>
                </w:rPr>
                <w:t>http://window.edu.ru/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1E109F">
                <w:rPr>
                  <w:rStyle w:val="a3"/>
                  <w:rFonts w:ascii="Times New Roman" w:hAnsi="Times New Roman" w:cs="Times New Roman"/>
                  <w:sz w:val="24"/>
                  <w:szCs w:val="24"/>
                </w:rPr>
                <w:t>http://elibrary.ru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1E109F">
                <w:rPr>
                  <w:rStyle w:val="a3"/>
                  <w:rFonts w:ascii="Times New Roman" w:hAnsi="Times New Roman" w:cs="Times New Roman"/>
                  <w:sz w:val="24"/>
                  <w:szCs w:val="24"/>
                </w:rPr>
                <w:t>http://www.sciencedirect.com</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1E109F">
                <w:rPr>
                  <w:rStyle w:val="a3"/>
                  <w:rFonts w:ascii="Times New Roman" w:hAnsi="Times New Roman" w:cs="Times New Roman"/>
                  <w:sz w:val="24"/>
                  <w:szCs w:val="24"/>
                </w:rPr>
                <w:t>http://journals.cambridge.org</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1E109F">
                <w:rPr>
                  <w:rStyle w:val="a3"/>
                  <w:rFonts w:ascii="Times New Roman" w:hAnsi="Times New Roman" w:cs="Times New Roman"/>
                  <w:sz w:val="24"/>
                  <w:szCs w:val="24"/>
                </w:rPr>
                <w:t>http://www.oxfordjoumals.org</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1E109F">
                <w:rPr>
                  <w:rStyle w:val="a3"/>
                  <w:rFonts w:ascii="Times New Roman" w:hAnsi="Times New Roman" w:cs="Times New Roman"/>
                  <w:sz w:val="24"/>
                  <w:szCs w:val="24"/>
                </w:rPr>
                <w:t>http://dic.academic.ru/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1E109F">
                <w:rPr>
                  <w:rStyle w:val="a3"/>
                  <w:rFonts w:ascii="Times New Roman" w:hAnsi="Times New Roman" w:cs="Times New Roman"/>
                  <w:sz w:val="24"/>
                  <w:szCs w:val="24"/>
                </w:rPr>
                <w:t>http://www.benran.ru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1E109F">
                <w:rPr>
                  <w:rStyle w:val="a3"/>
                  <w:rFonts w:ascii="Times New Roman" w:hAnsi="Times New Roman" w:cs="Times New Roman"/>
                  <w:sz w:val="24"/>
                  <w:szCs w:val="24"/>
                </w:rPr>
                <w:t>http://www.gks.ru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1E109F">
                <w:rPr>
                  <w:rStyle w:val="a3"/>
                  <w:rFonts w:ascii="Times New Roman" w:hAnsi="Times New Roman" w:cs="Times New Roman"/>
                  <w:sz w:val="24"/>
                  <w:szCs w:val="24"/>
                </w:rPr>
                <w:t>http://diss.rsl.ru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1E109F">
                <w:rPr>
                  <w:rStyle w:val="a3"/>
                  <w:rFonts w:ascii="Times New Roman" w:hAnsi="Times New Roman" w:cs="Times New Roman"/>
                  <w:sz w:val="24"/>
                  <w:szCs w:val="24"/>
                </w:rPr>
                <w:t>http://ru.spinform.ru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56B2" w:rsidRDefault="001F43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56B2">
        <w:trPr>
          <w:trHeight w:hRule="exact" w:val="314"/>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56B2">
        <w:trPr>
          <w:trHeight w:hRule="exact" w:val="4741"/>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56B2" w:rsidRDefault="001F43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56B2" w:rsidRDefault="001F43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9074"/>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4256B2" w:rsidRDefault="001F43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56B2" w:rsidRDefault="001F43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56B2" w:rsidRDefault="001F43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56B2" w:rsidRDefault="001F43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56B2" w:rsidRDefault="001F43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56B2" w:rsidRDefault="001F43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56B2" w:rsidRDefault="001F43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56B2">
        <w:trPr>
          <w:trHeight w:hRule="exact" w:val="855"/>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56B2">
        <w:trPr>
          <w:trHeight w:hRule="exact" w:val="2989"/>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56B2" w:rsidRDefault="004256B2">
            <w:pPr>
              <w:spacing w:after="0" w:line="240" w:lineRule="auto"/>
              <w:jc w:val="both"/>
              <w:rPr>
                <w:sz w:val="24"/>
                <w:szCs w:val="24"/>
              </w:rPr>
            </w:pPr>
          </w:p>
          <w:p w:rsidR="004256B2" w:rsidRDefault="001F43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56B2" w:rsidRDefault="001F43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56B2" w:rsidRDefault="001F43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56B2" w:rsidRDefault="001F43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56B2" w:rsidRDefault="001F43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56B2" w:rsidRDefault="001F43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56B2" w:rsidRDefault="004256B2">
            <w:pPr>
              <w:spacing w:after="0" w:line="240" w:lineRule="auto"/>
              <w:jc w:val="both"/>
              <w:rPr>
                <w:sz w:val="24"/>
                <w:szCs w:val="24"/>
              </w:rPr>
            </w:pPr>
          </w:p>
          <w:p w:rsidR="004256B2" w:rsidRDefault="001F43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56B2">
        <w:trPr>
          <w:trHeight w:hRule="exact" w:val="304"/>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56B2">
        <w:trPr>
          <w:trHeight w:hRule="exact" w:val="585"/>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56B2" w:rsidRDefault="001F436C">
            <w:pPr>
              <w:spacing w:after="0" w:line="240" w:lineRule="auto"/>
              <w:rPr>
                <w:sz w:val="24"/>
                <w:szCs w:val="24"/>
              </w:rPr>
            </w:pPr>
            <w:r>
              <w:rPr>
                <w:rFonts w:ascii="Times New Roman" w:hAnsi="Times New Roman" w:cs="Times New Roman"/>
                <w:color w:val="000000"/>
                <w:sz w:val="24"/>
                <w:szCs w:val="24"/>
              </w:rPr>
              <w:t xml:space="preserve">образования </w:t>
            </w:r>
            <w:hyperlink r:id="rId17" w:history="1">
              <w:r w:rsidR="001E109F">
                <w:rPr>
                  <w:rStyle w:val="a3"/>
                  <w:rFonts w:ascii="Times New Roman" w:hAnsi="Times New Roman" w:cs="Times New Roman"/>
                  <w:sz w:val="24"/>
                  <w:szCs w:val="24"/>
                </w:rPr>
                <w:t>http://fgosvo.ru</w:t>
              </w:r>
            </w:hyperlink>
          </w:p>
        </w:tc>
      </w:tr>
      <w:tr w:rsidR="004256B2">
        <w:trPr>
          <w:trHeight w:hRule="exact" w:val="304"/>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8" w:history="1">
              <w:r w:rsidR="001E109F">
                <w:rPr>
                  <w:rStyle w:val="a3"/>
                  <w:rFonts w:ascii="Times New Roman" w:hAnsi="Times New Roman" w:cs="Times New Roman"/>
                  <w:sz w:val="24"/>
                  <w:szCs w:val="24"/>
                </w:rPr>
                <w:t>http://pravo.gov.ru</w:t>
              </w:r>
            </w:hyperlink>
          </w:p>
        </w:tc>
      </w:tr>
      <w:tr w:rsidR="004256B2">
        <w:trPr>
          <w:trHeight w:hRule="exact" w:val="304"/>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9" w:history="1">
              <w:r w:rsidR="001E109F">
                <w:rPr>
                  <w:rStyle w:val="a3"/>
                  <w:rFonts w:ascii="Times New Roman" w:hAnsi="Times New Roman" w:cs="Times New Roman"/>
                  <w:sz w:val="24"/>
                  <w:szCs w:val="24"/>
                </w:rPr>
                <w:t>http://edu.garant.ru/omga/</w:t>
              </w:r>
            </w:hyperlink>
          </w:p>
        </w:tc>
      </w:tr>
      <w:tr w:rsidR="004256B2">
        <w:trPr>
          <w:trHeight w:hRule="exact" w:val="314"/>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56B2">
        <w:trPr>
          <w:trHeight w:hRule="exact" w:val="658"/>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7046"/>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56B2" w:rsidRDefault="001F43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56B2" w:rsidRDefault="001F43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6B2" w:rsidRDefault="001F43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6B2" w:rsidRDefault="001F43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6B2" w:rsidRDefault="001F43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56B2" w:rsidRDefault="001F43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56B2" w:rsidRDefault="001F43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56B2" w:rsidRDefault="001F43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56B2" w:rsidRDefault="001F43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6B2" w:rsidRDefault="001F43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56B2" w:rsidRDefault="001F43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56B2" w:rsidRDefault="001F43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56B2">
        <w:trPr>
          <w:trHeight w:hRule="exact" w:val="277"/>
        </w:trPr>
        <w:tc>
          <w:tcPr>
            <w:tcW w:w="9640" w:type="dxa"/>
          </w:tcPr>
          <w:p w:rsidR="004256B2" w:rsidRDefault="004256B2"/>
        </w:tc>
      </w:tr>
      <w:tr w:rsidR="004256B2">
        <w:trPr>
          <w:trHeight w:hRule="exact" w:val="585"/>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56B2">
        <w:trPr>
          <w:trHeight w:hRule="exact" w:val="7482"/>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56B2" w:rsidRDefault="001F43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56B2" w:rsidRDefault="001F43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56B2" w:rsidRDefault="001F43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4256B2" w:rsidRDefault="001F43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56B2">
        <w:trPr>
          <w:trHeight w:hRule="exact" w:val="6776"/>
        </w:trPr>
        <w:tc>
          <w:tcPr>
            <w:tcW w:w="9654" w:type="dxa"/>
            <w:shd w:val="clear" w:color="000000" w:fill="FFFFFF"/>
            <w:tcMar>
              <w:left w:w="34" w:type="dxa"/>
              <w:right w:w="34" w:type="dxa"/>
            </w:tcMar>
          </w:tcPr>
          <w:p w:rsidR="004256B2" w:rsidRDefault="001F436C">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4256B2" w:rsidRDefault="001F43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Pr>
                  <w:rStyle w:val="a3"/>
                  <w:rFonts w:ascii="Times New Roman" w:hAnsi="Times New Roman" w:cs="Times New Roman"/>
                  <w:sz w:val="24"/>
                  <w:szCs w:val="24"/>
                </w:rPr>
                <w:t>www.biblio-online.ru</w:t>
              </w:r>
            </w:hyperlink>
          </w:p>
          <w:p w:rsidR="004256B2" w:rsidRDefault="001F43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256B2">
        <w:trPr>
          <w:trHeight w:hRule="exact" w:val="2478"/>
        </w:trPr>
        <w:tc>
          <w:tcPr>
            <w:tcW w:w="9654" w:type="dxa"/>
            <w:shd w:val="clear" w:color="000000" w:fill="FFFFFF"/>
            <w:tcMar>
              <w:left w:w="34" w:type="dxa"/>
              <w:right w:w="34" w:type="dxa"/>
            </w:tcMar>
          </w:tcPr>
          <w:p w:rsidR="004256B2" w:rsidRDefault="001F436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256B2" w:rsidRDefault="004256B2"/>
    <w:sectPr w:rsidR="004256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09F"/>
    <w:rsid w:val="001F0BC7"/>
    <w:rsid w:val="001F436C"/>
    <w:rsid w:val="0030539F"/>
    <w:rsid w:val="004256B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83194A-AC27-432B-9C7E-577BE7F8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36C"/>
    <w:rPr>
      <w:color w:val="0563C1" w:themeColor="hyperlink"/>
      <w:u w:val="single"/>
    </w:rPr>
  </w:style>
  <w:style w:type="character" w:styleId="a4">
    <w:name w:val="Unresolved Mention"/>
    <w:basedOn w:val="a0"/>
    <w:uiPriority w:val="99"/>
    <w:semiHidden/>
    <w:unhideWhenUsed/>
    <w:rsid w:val="001E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edu.garant.ru/omga/"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5486</Words>
  <Characters>31276</Characters>
  <Application>Microsoft Office Word</Application>
  <DocSecurity>0</DocSecurity>
  <Lines>260</Lines>
  <Paragraphs>73</Paragraphs>
  <ScaleCrop>false</ScaleCrop>
  <Company>diakov.net</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2021-2022_ФГОС3++2021_Бак-ОФО-ГМУ(ГМС)(21)_plx_Проектирование профессиональной подготовки_ переподготовки и повышения квалификации государственных гражданских и муниципальных служащих (практикум)</dc:title>
  <dc:creator>FastReport.NET</dc:creator>
  <cp:lastModifiedBy>Mark Bernstorf</cp:lastModifiedBy>
  <cp:revision>4</cp:revision>
  <dcterms:created xsi:type="dcterms:W3CDTF">2022-02-26T16:46:00Z</dcterms:created>
  <dcterms:modified xsi:type="dcterms:W3CDTF">2022-11-12T14:43:00Z</dcterms:modified>
</cp:coreProperties>
</file>